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BE91B4F" w14:textId="5F0F167C" w:rsidR="009229CF" w:rsidRPr="009229CF" w:rsidRDefault="009229CF" w:rsidP="009229CF">
      <w:pPr>
        <w:widowControl/>
        <w:tabs>
          <w:tab w:val="left" w:pos="4140"/>
        </w:tabs>
        <w:spacing w:before="100" w:beforeAutospacing="1" w:after="100" w:afterAutospacing="1" w:line="360" w:lineRule="auto"/>
        <w:jc w:val="left"/>
        <w:rPr>
          <w:rFonts w:ascii="Times New Roman" w:eastAsia="宋体" w:hAnsi="Times New Roman" w:cs="Times New Roman"/>
          <w:kern w:val="0"/>
          <w:sz w:val="24"/>
          <w:szCs w:val="24"/>
        </w:rPr>
      </w:pPr>
      <w:r w:rsidRPr="009229CF">
        <w:rPr>
          <w:rFonts w:ascii="Times New Roman" w:eastAsia="宋体" w:hAnsi="Times New Roman" w:cs="Times New Roman"/>
          <w:kern w:val="0"/>
          <w:sz w:val="24"/>
          <w:szCs w:val="24"/>
        </w:rPr>
        <w:t>证券代码：</w:t>
      </w:r>
      <w:r w:rsidRPr="009229CF">
        <w:rPr>
          <w:rFonts w:ascii="Times New Roman" w:eastAsia="宋体" w:hAnsi="Times New Roman" w:cs="Times New Roman"/>
          <w:kern w:val="0"/>
          <w:sz w:val="24"/>
          <w:szCs w:val="24"/>
        </w:rPr>
        <w:t>002019</w:t>
      </w:r>
      <w:r w:rsidRPr="009229CF">
        <w:rPr>
          <w:rFonts w:ascii="Times New Roman" w:eastAsia="宋体" w:hAnsi="Times New Roman" w:cs="Times New Roman"/>
          <w:kern w:val="0"/>
          <w:sz w:val="24"/>
          <w:szCs w:val="24"/>
        </w:rPr>
        <w:t xml:space="preserve">　　</w:t>
      </w:r>
      <w:r w:rsidRPr="009229CF">
        <w:rPr>
          <w:rFonts w:ascii="Times New Roman" w:eastAsia="宋体" w:hAnsi="Times New Roman" w:cs="Times New Roman"/>
          <w:kern w:val="0"/>
          <w:sz w:val="24"/>
          <w:szCs w:val="24"/>
        </w:rPr>
        <w:t xml:space="preserve">    </w:t>
      </w:r>
      <w:r w:rsidR="00754CA5">
        <w:rPr>
          <w:rFonts w:ascii="Times New Roman" w:eastAsia="宋体" w:hAnsi="Times New Roman" w:cs="Times New Roman"/>
          <w:kern w:val="0"/>
          <w:sz w:val="24"/>
          <w:szCs w:val="24"/>
        </w:rPr>
        <w:t xml:space="preserve"> </w:t>
      </w:r>
      <w:r w:rsidRPr="009229CF">
        <w:rPr>
          <w:rFonts w:ascii="Times New Roman" w:eastAsia="宋体" w:hAnsi="Times New Roman" w:cs="Times New Roman"/>
          <w:kern w:val="0"/>
          <w:sz w:val="24"/>
          <w:szCs w:val="24"/>
        </w:rPr>
        <w:t xml:space="preserve">证券简称：亿帆医药　　</w:t>
      </w:r>
      <w:r w:rsidRPr="009229CF">
        <w:rPr>
          <w:rFonts w:ascii="Times New Roman" w:eastAsia="宋体" w:hAnsi="Times New Roman" w:cs="Times New Roman"/>
          <w:kern w:val="0"/>
          <w:sz w:val="24"/>
          <w:szCs w:val="24"/>
        </w:rPr>
        <w:t xml:space="preserve"> </w:t>
      </w:r>
      <w:r w:rsidRPr="009229CF">
        <w:rPr>
          <w:rFonts w:ascii="Times New Roman" w:eastAsia="宋体" w:hAnsi="Times New Roman" w:cs="Times New Roman"/>
          <w:kern w:val="0"/>
          <w:sz w:val="24"/>
          <w:szCs w:val="24"/>
        </w:rPr>
        <w:t xml:space="preserve">　公告编号：</w:t>
      </w:r>
      <w:r w:rsidRPr="009229CF">
        <w:rPr>
          <w:rFonts w:ascii="Times New Roman" w:eastAsia="宋体" w:hAnsi="Times New Roman" w:cs="Times New Roman"/>
          <w:kern w:val="0"/>
          <w:sz w:val="24"/>
          <w:szCs w:val="24"/>
        </w:rPr>
        <w:t>2</w:t>
      </w:r>
      <w:r w:rsidRPr="009229CF">
        <w:rPr>
          <w:rFonts w:ascii="Times New Roman" w:eastAsia="宋体" w:hAnsi="Times New Roman" w:cs="Times New Roman"/>
          <w:color w:val="000000"/>
          <w:kern w:val="0"/>
          <w:sz w:val="24"/>
          <w:szCs w:val="24"/>
        </w:rPr>
        <w:t>02</w:t>
      </w:r>
      <w:r w:rsidR="007F6B84">
        <w:rPr>
          <w:rFonts w:ascii="Times New Roman" w:eastAsia="宋体" w:hAnsi="Times New Roman" w:cs="Times New Roman"/>
          <w:color w:val="000000"/>
          <w:kern w:val="0"/>
          <w:sz w:val="24"/>
          <w:szCs w:val="24"/>
        </w:rPr>
        <w:t>3</w:t>
      </w:r>
      <w:r w:rsidRPr="009229CF">
        <w:rPr>
          <w:rFonts w:ascii="Times New Roman" w:eastAsia="宋体" w:hAnsi="Times New Roman" w:cs="Times New Roman"/>
          <w:color w:val="000000"/>
          <w:kern w:val="0"/>
          <w:sz w:val="24"/>
          <w:szCs w:val="24"/>
        </w:rPr>
        <w:t>-</w:t>
      </w:r>
      <w:r w:rsidRPr="009229CF">
        <w:rPr>
          <w:rFonts w:ascii="Times New Roman" w:eastAsia="宋体" w:hAnsi="Times New Roman" w:cs="Times New Roman"/>
          <w:kern w:val="0"/>
          <w:sz w:val="24"/>
          <w:szCs w:val="24"/>
        </w:rPr>
        <w:t>0</w:t>
      </w:r>
      <w:r w:rsidR="007F6B84">
        <w:rPr>
          <w:rFonts w:ascii="Times New Roman" w:eastAsia="宋体" w:hAnsi="Times New Roman" w:cs="Times New Roman"/>
          <w:kern w:val="0"/>
          <w:sz w:val="24"/>
          <w:szCs w:val="24"/>
        </w:rPr>
        <w:t>6</w:t>
      </w:r>
      <w:r w:rsidR="00754CA5">
        <w:rPr>
          <w:rFonts w:ascii="Times New Roman" w:eastAsia="宋体" w:hAnsi="Times New Roman" w:cs="Times New Roman"/>
          <w:kern w:val="0"/>
          <w:sz w:val="24"/>
          <w:szCs w:val="24"/>
        </w:rPr>
        <w:t>3</w:t>
      </w:r>
    </w:p>
    <w:p w14:paraId="68C99F28" w14:textId="77777777" w:rsidR="009229CF" w:rsidRPr="009229CF" w:rsidRDefault="009229CF" w:rsidP="009229CF">
      <w:pPr>
        <w:autoSpaceDE w:val="0"/>
        <w:autoSpaceDN w:val="0"/>
        <w:adjustRightInd w:val="0"/>
        <w:spacing w:line="360" w:lineRule="auto"/>
        <w:jc w:val="center"/>
        <w:rPr>
          <w:rFonts w:ascii="Times New Roman" w:eastAsia="宋体" w:hAnsi="Times New Roman" w:cs="Times New Roman"/>
          <w:b/>
          <w:kern w:val="0"/>
          <w:sz w:val="30"/>
          <w:szCs w:val="30"/>
        </w:rPr>
      </w:pPr>
      <w:r w:rsidRPr="009229CF">
        <w:rPr>
          <w:rFonts w:ascii="Times New Roman" w:eastAsia="宋体" w:hAnsi="Times New Roman" w:cs="Times New Roman"/>
          <w:b/>
          <w:kern w:val="0"/>
          <w:sz w:val="30"/>
          <w:szCs w:val="30"/>
        </w:rPr>
        <w:t>亿帆医药股份有限公司</w:t>
      </w:r>
    </w:p>
    <w:p w14:paraId="19EBAC4F" w14:textId="5292FCE5" w:rsidR="009229CF" w:rsidRPr="009229CF" w:rsidRDefault="009229CF" w:rsidP="009229CF">
      <w:pPr>
        <w:autoSpaceDE w:val="0"/>
        <w:autoSpaceDN w:val="0"/>
        <w:adjustRightInd w:val="0"/>
        <w:spacing w:line="360" w:lineRule="auto"/>
        <w:jc w:val="center"/>
        <w:rPr>
          <w:rFonts w:ascii="Times New Roman" w:eastAsia="宋体" w:hAnsi="Times New Roman" w:cs="Times New Roman"/>
          <w:b/>
          <w:kern w:val="0"/>
          <w:sz w:val="30"/>
          <w:szCs w:val="30"/>
        </w:rPr>
      </w:pPr>
      <w:r w:rsidRPr="009229CF">
        <w:rPr>
          <w:rFonts w:ascii="Times New Roman" w:eastAsia="宋体" w:hAnsi="Times New Roman" w:cs="Times New Roman" w:hint="eastAsia"/>
          <w:b/>
          <w:kern w:val="0"/>
          <w:sz w:val="30"/>
          <w:szCs w:val="30"/>
        </w:rPr>
        <w:t>关于</w:t>
      </w:r>
      <w:r w:rsidR="0053060B">
        <w:rPr>
          <w:rFonts w:ascii="Times New Roman" w:eastAsia="宋体" w:hAnsi="Times New Roman" w:cs="Times New Roman" w:hint="eastAsia"/>
          <w:b/>
          <w:kern w:val="0"/>
          <w:sz w:val="30"/>
          <w:szCs w:val="30"/>
        </w:rPr>
        <w:t>回购公司股份的进展</w:t>
      </w:r>
      <w:r w:rsidRPr="009229CF">
        <w:rPr>
          <w:rFonts w:ascii="Times New Roman" w:eastAsia="宋体" w:hAnsi="Times New Roman" w:cs="Times New Roman" w:hint="eastAsia"/>
          <w:b/>
          <w:kern w:val="0"/>
          <w:sz w:val="30"/>
          <w:szCs w:val="30"/>
        </w:rPr>
        <w:t>公告</w:t>
      </w:r>
    </w:p>
    <w:p w14:paraId="013DFFF6" w14:textId="77777777" w:rsidR="009229CF" w:rsidRPr="009229CF" w:rsidRDefault="009229CF" w:rsidP="009229CF">
      <w:pPr>
        <w:autoSpaceDE w:val="0"/>
        <w:autoSpaceDN w:val="0"/>
        <w:adjustRightInd w:val="0"/>
        <w:spacing w:line="360" w:lineRule="auto"/>
        <w:jc w:val="center"/>
        <w:rPr>
          <w:rFonts w:ascii="Times New Roman" w:eastAsia="宋体" w:hAnsi="Times New Roman" w:cs="Times New Roman"/>
          <w:b/>
          <w:kern w:val="0"/>
          <w:sz w:val="30"/>
          <w:szCs w:val="30"/>
        </w:rPr>
      </w:pPr>
    </w:p>
    <w:p w14:paraId="2DE5A172" w14:textId="796ED6E2" w:rsidR="009229CF" w:rsidRPr="009229CF" w:rsidRDefault="009229CF" w:rsidP="009229CF">
      <w:pPr>
        <w:spacing w:line="360" w:lineRule="auto"/>
        <w:ind w:firstLineChars="200" w:firstLine="482"/>
        <w:rPr>
          <w:rFonts w:ascii="Times New Roman" w:eastAsia="宋体" w:hAnsi="Times New Roman" w:cs="Times New Roman"/>
          <w:b/>
          <w:sz w:val="24"/>
          <w:szCs w:val="24"/>
        </w:rPr>
      </w:pPr>
      <w:r w:rsidRPr="009229CF">
        <w:rPr>
          <w:rFonts w:ascii="Times New Roman" w:eastAsia="宋体" w:hAnsi="Times New Roman" w:cs="Times New Roman"/>
          <w:b/>
          <w:sz w:val="24"/>
          <w:szCs w:val="24"/>
        </w:rPr>
        <w:t>本公司及董事会全体成员保证信息披露的内容真实、准确、完整，</w:t>
      </w:r>
      <w:r w:rsidRPr="009229CF">
        <w:rPr>
          <w:rFonts w:ascii="Times New Roman" w:eastAsia="宋体" w:hAnsi="Times New Roman" w:cs="Times New Roman"/>
          <w:b/>
          <w:color w:val="000000"/>
          <w:kern w:val="0"/>
          <w:sz w:val="24"/>
          <w:szCs w:val="24"/>
        </w:rPr>
        <w:t>没有虚假记载、误导性陈述或重大遗漏</w:t>
      </w:r>
      <w:r w:rsidRPr="009229CF">
        <w:rPr>
          <w:rFonts w:ascii="Times New Roman" w:eastAsia="宋体" w:hAnsi="Times New Roman" w:cs="Times New Roman"/>
          <w:b/>
          <w:sz w:val="24"/>
          <w:szCs w:val="24"/>
        </w:rPr>
        <w:t>。</w:t>
      </w:r>
    </w:p>
    <w:p w14:paraId="123A9D99" w14:textId="77777777" w:rsidR="009229CF" w:rsidRPr="009229CF" w:rsidRDefault="009229CF" w:rsidP="009229CF">
      <w:pPr>
        <w:pStyle w:val="Default"/>
        <w:spacing w:line="360" w:lineRule="auto"/>
        <w:ind w:firstLineChars="200" w:firstLine="480"/>
        <w:jc w:val="both"/>
        <w:rPr>
          <w:rFonts w:ascii="Times New Roman" w:cs="Times New Roman"/>
          <w:bCs/>
        </w:rPr>
      </w:pPr>
    </w:p>
    <w:p w14:paraId="5523EF3C" w14:textId="2CE0CF7B" w:rsidR="009229CF" w:rsidRPr="00091C3E" w:rsidRDefault="009229CF" w:rsidP="00AE7C48">
      <w:pPr>
        <w:pStyle w:val="Default"/>
        <w:spacing w:line="360" w:lineRule="auto"/>
        <w:ind w:firstLineChars="200" w:firstLine="480"/>
        <w:jc w:val="both"/>
        <w:rPr>
          <w:rFonts w:ascii="Times New Roman" w:cs="Times New Roman"/>
          <w:bCs/>
        </w:rPr>
      </w:pPr>
      <w:r w:rsidRPr="00315D9F">
        <w:rPr>
          <w:rFonts w:ascii="Times New Roman" w:cs="Times New Roman"/>
          <w:bCs/>
        </w:rPr>
        <w:t>亿帆医药股份有限公司（以下简称</w:t>
      </w:r>
      <w:r w:rsidRPr="00DD6DE3">
        <w:rPr>
          <w:rFonts w:hAnsi="宋体" w:cs="Times New Roman"/>
          <w:bCs/>
        </w:rPr>
        <w:t>“公司”</w:t>
      </w:r>
      <w:r w:rsidRPr="00315D9F">
        <w:rPr>
          <w:rFonts w:ascii="Times New Roman" w:cs="Times New Roman"/>
          <w:bCs/>
        </w:rPr>
        <w:t>）</w:t>
      </w:r>
      <w:r w:rsidRPr="009229CF">
        <w:rPr>
          <w:rFonts w:ascii="Times New Roman" w:cs="Times New Roman"/>
          <w:bCs/>
        </w:rPr>
        <w:t>于</w:t>
      </w:r>
      <w:r w:rsidRPr="009229CF">
        <w:rPr>
          <w:rFonts w:ascii="Times New Roman" w:cs="Times New Roman"/>
          <w:bCs/>
        </w:rPr>
        <w:t>202</w:t>
      </w:r>
      <w:r w:rsidR="007F6B84">
        <w:rPr>
          <w:rFonts w:ascii="Times New Roman" w:cs="Times New Roman"/>
          <w:bCs/>
        </w:rPr>
        <w:t>3</w:t>
      </w:r>
      <w:r w:rsidRPr="009229CF">
        <w:rPr>
          <w:rFonts w:ascii="Times New Roman" w:cs="Times New Roman"/>
          <w:bCs/>
        </w:rPr>
        <w:t>年</w:t>
      </w:r>
      <w:r>
        <w:rPr>
          <w:rFonts w:ascii="Times New Roman" w:cs="Times New Roman"/>
          <w:bCs/>
        </w:rPr>
        <w:t>8</w:t>
      </w:r>
      <w:r w:rsidRPr="009229CF">
        <w:rPr>
          <w:rFonts w:ascii="Times New Roman" w:cs="Times New Roman"/>
          <w:bCs/>
        </w:rPr>
        <w:t>月</w:t>
      </w:r>
      <w:r>
        <w:rPr>
          <w:rFonts w:ascii="Times New Roman" w:cs="Times New Roman"/>
          <w:bCs/>
        </w:rPr>
        <w:t>2</w:t>
      </w:r>
      <w:r w:rsidR="007F6B84">
        <w:rPr>
          <w:rFonts w:ascii="Times New Roman" w:cs="Times New Roman"/>
          <w:bCs/>
        </w:rPr>
        <w:t>9</w:t>
      </w:r>
      <w:r w:rsidRPr="009229CF">
        <w:rPr>
          <w:rFonts w:ascii="Times New Roman" w:cs="Times New Roman"/>
          <w:bCs/>
        </w:rPr>
        <w:t>日</w:t>
      </w:r>
      <w:r w:rsidRPr="00315D9F">
        <w:rPr>
          <w:rFonts w:ascii="Times New Roman" w:cs="Times New Roman"/>
          <w:bCs/>
        </w:rPr>
        <w:t>召开第</w:t>
      </w:r>
      <w:r w:rsidR="007F6B84">
        <w:rPr>
          <w:rFonts w:ascii="Times New Roman" w:cs="Times New Roman" w:hint="eastAsia"/>
          <w:bCs/>
        </w:rPr>
        <w:t>八</w:t>
      </w:r>
      <w:r w:rsidR="007F6B84">
        <w:rPr>
          <w:rFonts w:ascii="Times New Roman" w:cs="Times New Roman"/>
          <w:bCs/>
        </w:rPr>
        <w:t>届</w:t>
      </w:r>
      <w:r w:rsidR="007F6B84" w:rsidRPr="00091C3E">
        <w:rPr>
          <w:rFonts w:ascii="Times New Roman" w:cs="Times New Roman"/>
          <w:bCs/>
        </w:rPr>
        <w:t>董事会第</w:t>
      </w:r>
      <w:r w:rsidRPr="00091C3E">
        <w:rPr>
          <w:rFonts w:ascii="Times New Roman" w:cs="Times New Roman"/>
          <w:bCs/>
        </w:rPr>
        <w:t>九次</w:t>
      </w:r>
      <w:r w:rsidR="007F6B84" w:rsidRPr="00091C3E">
        <w:rPr>
          <w:rFonts w:ascii="Times New Roman" w:cs="Times New Roman"/>
          <w:bCs/>
        </w:rPr>
        <w:t>（临时）</w:t>
      </w:r>
      <w:r w:rsidRPr="00091C3E">
        <w:rPr>
          <w:rFonts w:ascii="Times New Roman" w:cs="Times New Roman"/>
          <w:bCs/>
        </w:rPr>
        <w:t>会议，审议通过了《关于回购公司股份方案的议案》，公司拟使用自有资金以集中竞价交易的方式回购公司股份用于股权激励或员工持股计划，回购股份的资金总额为不低于人民币</w:t>
      </w:r>
      <w:r w:rsidR="007F6B84" w:rsidRPr="00091C3E">
        <w:rPr>
          <w:rFonts w:ascii="Times New Roman" w:cs="Times New Roman"/>
          <w:bCs/>
        </w:rPr>
        <w:t>3</w:t>
      </w:r>
      <w:r w:rsidRPr="00091C3E">
        <w:rPr>
          <w:rFonts w:ascii="Times New Roman" w:cs="Times New Roman"/>
          <w:bCs/>
        </w:rPr>
        <w:t>,000</w:t>
      </w:r>
      <w:r w:rsidRPr="00091C3E">
        <w:rPr>
          <w:rFonts w:ascii="Times New Roman" w:cs="Times New Roman"/>
          <w:bCs/>
        </w:rPr>
        <w:t>万元（含）且不超过人民币</w:t>
      </w:r>
      <w:r w:rsidRPr="00091C3E">
        <w:rPr>
          <w:rFonts w:ascii="Times New Roman" w:cs="Times New Roman"/>
          <w:bCs/>
        </w:rPr>
        <w:t>5,000</w:t>
      </w:r>
      <w:r w:rsidRPr="00091C3E">
        <w:rPr>
          <w:rFonts w:ascii="Times New Roman" w:cs="Times New Roman"/>
          <w:bCs/>
        </w:rPr>
        <w:t>万元</w:t>
      </w:r>
      <w:r w:rsidR="00630C43" w:rsidRPr="00091C3E">
        <w:rPr>
          <w:rFonts w:ascii="Times New Roman" w:cs="Times New Roman"/>
          <w:bCs/>
        </w:rPr>
        <w:t>（含）</w:t>
      </w:r>
      <w:r w:rsidRPr="00091C3E">
        <w:rPr>
          <w:rFonts w:ascii="Times New Roman" w:cs="Times New Roman"/>
          <w:bCs/>
        </w:rPr>
        <w:t>，回购价格不超过人民币</w:t>
      </w:r>
      <w:r w:rsidRPr="00091C3E">
        <w:rPr>
          <w:rFonts w:ascii="Times New Roman" w:cs="Times New Roman"/>
          <w:bCs/>
        </w:rPr>
        <w:t>2</w:t>
      </w:r>
      <w:r w:rsidR="007F6B84" w:rsidRPr="00091C3E">
        <w:rPr>
          <w:rFonts w:ascii="Times New Roman" w:cs="Times New Roman"/>
          <w:bCs/>
        </w:rPr>
        <w:t>0</w:t>
      </w:r>
      <w:r w:rsidRPr="00091C3E">
        <w:rPr>
          <w:rFonts w:ascii="Times New Roman" w:cs="Times New Roman"/>
          <w:bCs/>
        </w:rPr>
        <w:t>元</w:t>
      </w:r>
      <w:r w:rsidRPr="00091C3E">
        <w:rPr>
          <w:rFonts w:ascii="Times New Roman" w:cs="Times New Roman"/>
          <w:bCs/>
        </w:rPr>
        <w:t>/</w:t>
      </w:r>
      <w:r w:rsidRPr="00091C3E">
        <w:rPr>
          <w:rFonts w:ascii="Times New Roman" w:cs="Times New Roman"/>
          <w:bCs/>
        </w:rPr>
        <w:t>股。</w:t>
      </w:r>
      <w:r w:rsidR="00AE7C48" w:rsidRPr="00091C3E">
        <w:rPr>
          <w:rFonts w:ascii="Times New Roman" w:cs="Times New Roman"/>
          <w:bCs/>
        </w:rPr>
        <w:t>具体详见公司于</w:t>
      </w:r>
      <w:r w:rsidR="00AE7C48" w:rsidRPr="00091C3E">
        <w:rPr>
          <w:rFonts w:ascii="Times New Roman" w:cs="Times New Roman"/>
          <w:bCs/>
        </w:rPr>
        <w:t>202</w:t>
      </w:r>
      <w:r w:rsidR="007F6B84" w:rsidRPr="00091C3E">
        <w:rPr>
          <w:rFonts w:ascii="Times New Roman" w:cs="Times New Roman"/>
          <w:bCs/>
        </w:rPr>
        <w:t>3</w:t>
      </w:r>
      <w:r w:rsidR="00AE7C48" w:rsidRPr="00091C3E">
        <w:rPr>
          <w:rFonts w:ascii="Times New Roman" w:cs="Times New Roman"/>
          <w:bCs/>
        </w:rPr>
        <w:t>年</w:t>
      </w:r>
      <w:r w:rsidR="00AE7C48" w:rsidRPr="00091C3E">
        <w:rPr>
          <w:rFonts w:ascii="Times New Roman" w:cs="Times New Roman"/>
          <w:bCs/>
        </w:rPr>
        <w:t>8</w:t>
      </w:r>
      <w:r w:rsidR="00AE7C48" w:rsidRPr="00091C3E">
        <w:rPr>
          <w:rFonts w:ascii="Times New Roman" w:cs="Times New Roman"/>
          <w:bCs/>
        </w:rPr>
        <w:t>月</w:t>
      </w:r>
      <w:r w:rsidR="00AE7C48" w:rsidRPr="00091C3E">
        <w:rPr>
          <w:rFonts w:ascii="Times New Roman" w:cs="Times New Roman"/>
          <w:bCs/>
        </w:rPr>
        <w:t>3</w:t>
      </w:r>
      <w:r w:rsidR="007F6B84" w:rsidRPr="00091C3E">
        <w:rPr>
          <w:rFonts w:ascii="Times New Roman" w:cs="Times New Roman"/>
          <w:bCs/>
        </w:rPr>
        <w:t>1</w:t>
      </w:r>
      <w:r w:rsidR="004E2EFC" w:rsidRPr="00091C3E">
        <w:rPr>
          <w:rFonts w:ascii="Times New Roman" w:cs="Times New Roman"/>
          <w:bCs/>
        </w:rPr>
        <w:t>日</w:t>
      </w:r>
      <w:r w:rsidR="007F6B84" w:rsidRPr="00091C3E">
        <w:rPr>
          <w:rFonts w:ascii="Times New Roman" w:cs="Times New Roman"/>
          <w:bCs/>
        </w:rPr>
        <w:t>、</w:t>
      </w:r>
      <w:r w:rsidR="007F6B84" w:rsidRPr="00091C3E">
        <w:rPr>
          <w:rFonts w:ascii="Times New Roman" w:cs="Times New Roman"/>
          <w:bCs/>
        </w:rPr>
        <w:t>2023</w:t>
      </w:r>
      <w:r w:rsidR="007F6B84" w:rsidRPr="00091C3E">
        <w:rPr>
          <w:rFonts w:ascii="Times New Roman" w:cs="Times New Roman"/>
          <w:bCs/>
        </w:rPr>
        <w:t>年</w:t>
      </w:r>
      <w:r w:rsidR="007F6B84" w:rsidRPr="00091C3E">
        <w:rPr>
          <w:rFonts w:ascii="Times New Roman" w:cs="Times New Roman"/>
          <w:bCs/>
        </w:rPr>
        <w:t>9</w:t>
      </w:r>
      <w:r w:rsidR="007F6B84" w:rsidRPr="00091C3E">
        <w:rPr>
          <w:rFonts w:ascii="Times New Roman" w:cs="Times New Roman"/>
          <w:bCs/>
        </w:rPr>
        <w:t>月</w:t>
      </w:r>
      <w:r w:rsidR="005C40B9" w:rsidRPr="00091C3E">
        <w:rPr>
          <w:rFonts w:ascii="Times New Roman" w:cs="Times New Roman"/>
          <w:bCs/>
        </w:rPr>
        <w:t>2</w:t>
      </w:r>
      <w:r w:rsidR="007F6B84" w:rsidRPr="00091C3E">
        <w:rPr>
          <w:rFonts w:ascii="Times New Roman" w:cs="Times New Roman"/>
          <w:bCs/>
        </w:rPr>
        <w:t>日</w:t>
      </w:r>
      <w:r w:rsidR="00AE7C48" w:rsidRPr="00091C3E">
        <w:rPr>
          <w:rFonts w:ascii="Times New Roman" w:cs="Times New Roman"/>
          <w:bCs/>
        </w:rPr>
        <w:t>登载于《证券日报》、《上海证券报》</w:t>
      </w:r>
      <w:r w:rsidR="007F6B84" w:rsidRPr="00091C3E">
        <w:rPr>
          <w:rFonts w:ascii="Times New Roman" w:cs="Times New Roman"/>
          <w:bCs/>
        </w:rPr>
        <w:t>、《中国证券报》</w:t>
      </w:r>
      <w:r w:rsidR="00AE7C48" w:rsidRPr="00091C3E">
        <w:rPr>
          <w:rFonts w:ascii="Times New Roman" w:cs="Times New Roman"/>
          <w:bCs/>
        </w:rPr>
        <w:t>及巨潮资讯网上的《关于回购公司股份方案的公告》（公告编号：</w:t>
      </w:r>
      <w:r w:rsidR="00AE7C48" w:rsidRPr="00091C3E">
        <w:rPr>
          <w:rFonts w:ascii="Times New Roman" w:cs="Times New Roman"/>
          <w:bCs/>
        </w:rPr>
        <w:t>202</w:t>
      </w:r>
      <w:r w:rsidR="007F6B84" w:rsidRPr="00091C3E">
        <w:rPr>
          <w:rFonts w:ascii="Times New Roman" w:cs="Times New Roman"/>
          <w:bCs/>
        </w:rPr>
        <w:t>3</w:t>
      </w:r>
      <w:r w:rsidR="00AE7C48" w:rsidRPr="00091C3E">
        <w:rPr>
          <w:rFonts w:ascii="Times New Roman" w:cs="Times New Roman"/>
          <w:bCs/>
        </w:rPr>
        <w:t>-0</w:t>
      </w:r>
      <w:r w:rsidR="007F6B84" w:rsidRPr="00091C3E">
        <w:rPr>
          <w:rFonts w:ascii="Times New Roman" w:cs="Times New Roman"/>
          <w:bCs/>
        </w:rPr>
        <w:t>57</w:t>
      </w:r>
      <w:r w:rsidR="00AE7C48" w:rsidRPr="00091C3E">
        <w:rPr>
          <w:rFonts w:ascii="Times New Roman" w:cs="Times New Roman"/>
          <w:bCs/>
        </w:rPr>
        <w:t>）</w:t>
      </w:r>
      <w:bookmarkStart w:id="0" w:name="_GoBack"/>
      <w:bookmarkEnd w:id="0"/>
      <w:r w:rsidR="00AE7C48" w:rsidRPr="00091C3E">
        <w:rPr>
          <w:rFonts w:ascii="Times New Roman" w:cs="Times New Roman"/>
          <w:bCs/>
        </w:rPr>
        <w:t>等相关公告。</w:t>
      </w:r>
    </w:p>
    <w:p w14:paraId="60A82C65" w14:textId="6FA52D62" w:rsidR="009229CF" w:rsidRPr="00091C3E" w:rsidRDefault="009229CF" w:rsidP="009229CF">
      <w:pPr>
        <w:pStyle w:val="Default"/>
        <w:spacing w:line="360" w:lineRule="auto"/>
        <w:ind w:firstLineChars="200" w:firstLine="480"/>
        <w:jc w:val="both"/>
        <w:rPr>
          <w:rFonts w:ascii="Times New Roman" w:cs="Times New Roman"/>
          <w:bCs/>
        </w:rPr>
      </w:pPr>
      <w:r w:rsidRPr="00091C3E">
        <w:rPr>
          <w:rFonts w:ascii="Times New Roman" w:cs="Times New Roman"/>
          <w:bCs/>
        </w:rPr>
        <w:t>根据</w:t>
      </w:r>
      <w:r w:rsidR="007F6B84" w:rsidRPr="00091C3E">
        <w:rPr>
          <w:rFonts w:ascii="Times New Roman" w:cs="Times New Roman"/>
          <w:color w:val="auto"/>
        </w:rPr>
        <w:t>《上市公司股份回购规则》、《深圳证券交易所上市公司自律监管指引第</w:t>
      </w:r>
      <w:r w:rsidR="007F6B84" w:rsidRPr="00091C3E">
        <w:rPr>
          <w:rFonts w:ascii="Times New Roman" w:cs="Times New Roman"/>
          <w:color w:val="auto"/>
        </w:rPr>
        <w:t>9</w:t>
      </w:r>
      <w:r w:rsidR="007F6B84" w:rsidRPr="00091C3E">
        <w:rPr>
          <w:rFonts w:ascii="Times New Roman" w:cs="Times New Roman"/>
          <w:color w:val="auto"/>
        </w:rPr>
        <w:t>号</w:t>
      </w:r>
      <w:r w:rsidR="007F6B84" w:rsidRPr="00091C3E">
        <w:rPr>
          <w:rFonts w:ascii="Times New Roman" w:cs="Times New Roman"/>
          <w:color w:val="auto"/>
        </w:rPr>
        <w:t>——</w:t>
      </w:r>
      <w:r w:rsidR="007F6B84" w:rsidRPr="00091C3E">
        <w:rPr>
          <w:rFonts w:ascii="Times New Roman" w:cs="Times New Roman"/>
          <w:color w:val="auto"/>
        </w:rPr>
        <w:t>回购股份》</w:t>
      </w:r>
      <w:r w:rsidRPr="00091C3E">
        <w:rPr>
          <w:rFonts w:ascii="Times New Roman" w:cs="Times New Roman"/>
          <w:bCs/>
        </w:rPr>
        <w:t>等有关规定，公司回购期间应在每个月的前三个交易日内披露截至上月末的回购进展情况，现将回购进展情况公告如下：</w:t>
      </w:r>
    </w:p>
    <w:p w14:paraId="50478C32" w14:textId="6E5A4115" w:rsidR="00255530" w:rsidRPr="00091C3E" w:rsidRDefault="009229CF" w:rsidP="009229CF">
      <w:pPr>
        <w:pStyle w:val="Default"/>
        <w:spacing w:line="360" w:lineRule="auto"/>
        <w:ind w:firstLineChars="200" w:firstLine="480"/>
        <w:jc w:val="both"/>
        <w:rPr>
          <w:rFonts w:ascii="Times New Roman" w:cs="Times New Roman"/>
          <w:bCs/>
        </w:rPr>
      </w:pPr>
      <w:r w:rsidRPr="00091C3E">
        <w:rPr>
          <w:rFonts w:ascii="Times New Roman" w:cs="Times New Roman"/>
          <w:bCs/>
        </w:rPr>
        <w:t>截至</w:t>
      </w:r>
      <w:r w:rsidRPr="00091C3E">
        <w:rPr>
          <w:rFonts w:ascii="Times New Roman" w:cs="Times New Roman"/>
          <w:bCs/>
        </w:rPr>
        <w:t>202</w:t>
      </w:r>
      <w:r w:rsidR="007F6B84" w:rsidRPr="00091C3E">
        <w:rPr>
          <w:rFonts w:ascii="Times New Roman" w:cs="Times New Roman"/>
          <w:bCs/>
        </w:rPr>
        <w:t>3</w:t>
      </w:r>
      <w:r w:rsidRPr="00091C3E">
        <w:rPr>
          <w:rFonts w:ascii="Times New Roman" w:cs="Times New Roman"/>
          <w:bCs/>
        </w:rPr>
        <w:t>年</w:t>
      </w:r>
      <w:r w:rsidR="003E18C3" w:rsidRPr="00091C3E">
        <w:rPr>
          <w:rFonts w:ascii="Times New Roman" w:cs="Times New Roman"/>
          <w:bCs/>
        </w:rPr>
        <w:t>9</w:t>
      </w:r>
      <w:r w:rsidRPr="00091C3E">
        <w:rPr>
          <w:rFonts w:ascii="Times New Roman" w:cs="Times New Roman"/>
          <w:bCs/>
        </w:rPr>
        <w:t>月</w:t>
      </w:r>
      <w:r w:rsidRPr="00091C3E">
        <w:rPr>
          <w:rFonts w:ascii="Times New Roman" w:cs="Times New Roman"/>
          <w:bCs/>
        </w:rPr>
        <w:t>3</w:t>
      </w:r>
      <w:r w:rsidR="003E18C3" w:rsidRPr="00091C3E">
        <w:rPr>
          <w:rFonts w:ascii="Times New Roman" w:cs="Times New Roman"/>
          <w:bCs/>
        </w:rPr>
        <w:t>0</w:t>
      </w:r>
      <w:r w:rsidRPr="00091C3E">
        <w:rPr>
          <w:rFonts w:ascii="Times New Roman" w:cs="Times New Roman"/>
          <w:bCs/>
        </w:rPr>
        <w:t>日，公司尚未开始回购股份。</w:t>
      </w:r>
    </w:p>
    <w:p w14:paraId="7F6206BC" w14:textId="2ECB01E9" w:rsidR="009229CF" w:rsidRDefault="009229CF" w:rsidP="009229CF">
      <w:pPr>
        <w:pStyle w:val="Default"/>
        <w:spacing w:line="360" w:lineRule="auto"/>
        <w:ind w:firstLineChars="200" w:firstLine="480"/>
        <w:jc w:val="both"/>
        <w:rPr>
          <w:rFonts w:ascii="Times New Roman" w:cs="Times New Roman"/>
          <w:bCs/>
        </w:rPr>
      </w:pPr>
      <w:r w:rsidRPr="009229CF">
        <w:rPr>
          <w:rFonts w:ascii="Times New Roman" w:cs="Times New Roman"/>
          <w:bCs/>
        </w:rPr>
        <w:t>公司后续将根据市场情况在回购期限内实施本回购计划，并根据有关规定及时履行信息披露义务，敬请广大投资者注意投资风险。</w:t>
      </w:r>
      <w:r w:rsidR="007F6B84">
        <w:rPr>
          <w:rFonts w:ascii="Times New Roman" w:cs="Times New Roman" w:hint="eastAsia"/>
          <w:bCs/>
        </w:rPr>
        <w:t xml:space="preserve"> </w:t>
      </w:r>
    </w:p>
    <w:p w14:paraId="26D84783" w14:textId="77777777" w:rsidR="005D337C" w:rsidRPr="00315D9F" w:rsidRDefault="009229CF" w:rsidP="00630C43">
      <w:pPr>
        <w:pStyle w:val="Default"/>
        <w:spacing w:line="360" w:lineRule="auto"/>
        <w:ind w:right="960" w:firstLineChars="200" w:firstLine="480"/>
        <w:rPr>
          <w:rFonts w:ascii="Times New Roman" w:cs="Times New Roman"/>
        </w:rPr>
      </w:pPr>
      <w:r w:rsidRPr="009229CF">
        <w:rPr>
          <w:rFonts w:ascii="Times New Roman" w:cs="Times New Roman"/>
          <w:bCs/>
        </w:rPr>
        <w:t>特此公告。</w:t>
      </w:r>
      <w:r w:rsidR="005D337C">
        <w:rPr>
          <w:rFonts w:ascii="Times New Roman" w:cs="Times New Roman" w:hint="eastAsia"/>
          <w:bCs/>
        </w:rPr>
        <w:t xml:space="preserve"> </w:t>
      </w:r>
      <w:r w:rsidR="005D337C">
        <w:rPr>
          <w:rFonts w:ascii="Times New Roman" w:cs="Times New Roman"/>
          <w:bCs/>
        </w:rPr>
        <w:t xml:space="preserve">                     </w:t>
      </w:r>
    </w:p>
    <w:p w14:paraId="4B98DD41" w14:textId="77777777" w:rsidR="005D337C" w:rsidRDefault="005D337C" w:rsidP="005D337C">
      <w:pPr>
        <w:pStyle w:val="Default"/>
        <w:spacing w:line="360" w:lineRule="auto"/>
        <w:ind w:firstLineChars="200" w:firstLine="480"/>
        <w:jc w:val="right"/>
        <w:rPr>
          <w:rFonts w:ascii="Times New Roman" w:cs="Times New Roman"/>
        </w:rPr>
      </w:pPr>
    </w:p>
    <w:p w14:paraId="65D494D8" w14:textId="77777777" w:rsidR="005D337C" w:rsidRDefault="005D337C" w:rsidP="005D337C">
      <w:pPr>
        <w:pStyle w:val="Default"/>
        <w:spacing w:line="360" w:lineRule="auto"/>
        <w:ind w:firstLineChars="200" w:firstLine="480"/>
        <w:jc w:val="right"/>
        <w:rPr>
          <w:rFonts w:ascii="Times New Roman" w:cs="Times New Roman"/>
        </w:rPr>
      </w:pPr>
    </w:p>
    <w:p w14:paraId="523C4348" w14:textId="426CDFDA" w:rsidR="005D337C" w:rsidRPr="00315D9F" w:rsidRDefault="005D337C" w:rsidP="005D337C">
      <w:pPr>
        <w:pStyle w:val="Default"/>
        <w:spacing w:line="360" w:lineRule="auto"/>
        <w:ind w:firstLineChars="200" w:firstLine="480"/>
        <w:jc w:val="right"/>
        <w:rPr>
          <w:rFonts w:ascii="Times New Roman" w:cs="Times New Roman"/>
        </w:rPr>
      </w:pPr>
      <w:r w:rsidRPr="00315D9F">
        <w:rPr>
          <w:rFonts w:ascii="Times New Roman" w:cs="Times New Roman"/>
        </w:rPr>
        <w:t>亿帆医药股份有限公司董事会</w:t>
      </w:r>
    </w:p>
    <w:p w14:paraId="6CEE0110" w14:textId="1F16CBC7" w:rsidR="005D337C" w:rsidRPr="00315D9F" w:rsidRDefault="005D337C" w:rsidP="005D337C">
      <w:pPr>
        <w:pStyle w:val="Default"/>
        <w:spacing w:line="360" w:lineRule="auto"/>
        <w:ind w:firstLineChars="200" w:firstLine="480"/>
        <w:jc w:val="right"/>
        <w:rPr>
          <w:rFonts w:ascii="Times New Roman" w:cs="Times New Roman"/>
          <w:b/>
        </w:rPr>
      </w:pPr>
      <w:r w:rsidRPr="00315D9F">
        <w:rPr>
          <w:rFonts w:ascii="Times New Roman" w:cs="Times New Roman"/>
        </w:rPr>
        <w:t>202</w:t>
      </w:r>
      <w:r w:rsidR="007F6B84">
        <w:rPr>
          <w:rFonts w:ascii="Times New Roman" w:cs="Times New Roman"/>
        </w:rPr>
        <w:t>3</w:t>
      </w:r>
      <w:r w:rsidRPr="00315D9F">
        <w:rPr>
          <w:rFonts w:ascii="Times New Roman" w:cs="Times New Roman"/>
        </w:rPr>
        <w:t>年</w:t>
      </w:r>
      <w:r w:rsidR="003E18C3">
        <w:rPr>
          <w:rFonts w:ascii="Times New Roman" w:cs="Times New Roman"/>
        </w:rPr>
        <w:t>10</w:t>
      </w:r>
      <w:r w:rsidRPr="00315D9F">
        <w:rPr>
          <w:rFonts w:ascii="Times New Roman" w:cs="Times New Roman"/>
        </w:rPr>
        <w:t>月</w:t>
      </w:r>
      <w:r w:rsidR="00492F95">
        <w:rPr>
          <w:rFonts w:ascii="Times New Roman" w:cs="Times New Roman"/>
        </w:rPr>
        <w:t>10</w:t>
      </w:r>
      <w:r w:rsidRPr="00315D9F">
        <w:rPr>
          <w:rFonts w:ascii="Times New Roman" w:cs="Times New Roman"/>
        </w:rPr>
        <w:t>日</w:t>
      </w:r>
    </w:p>
    <w:p w14:paraId="77A9909D" w14:textId="01ABAFD6" w:rsidR="009229CF" w:rsidRPr="009229CF" w:rsidRDefault="009229CF" w:rsidP="009229CF">
      <w:pPr>
        <w:pStyle w:val="Default"/>
        <w:spacing w:line="360" w:lineRule="auto"/>
        <w:ind w:firstLineChars="200" w:firstLine="480"/>
        <w:jc w:val="both"/>
        <w:rPr>
          <w:rFonts w:ascii="Times New Roman" w:cs="Times New Roman"/>
          <w:bCs/>
        </w:rPr>
      </w:pPr>
    </w:p>
    <w:sectPr w:rsidR="009229CF" w:rsidRPr="009229C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FBA1E76" w14:textId="77777777" w:rsidR="00C34C18" w:rsidRDefault="00C34C18" w:rsidP="009229CF">
      <w:r>
        <w:separator/>
      </w:r>
    </w:p>
  </w:endnote>
  <w:endnote w:type="continuationSeparator" w:id="0">
    <w:p w14:paraId="3BFFB4BF" w14:textId="77777777" w:rsidR="00C34C18" w:rsidRDefault="00C34C18" w:rsidP="009229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228CCC5" w14:textId="77777777" w:rsidR="00C34C18" w:rsidRDefault="00C34C18" w:rsidP="009229CF">
      <w:r>
        <w:separator/>
      </w:r>
    </w:p>
  </w:footnote>
  <w:footnote w:type="continuationSeparator" w:id="0">
    <w:p w14:paraId="43E6A881" w14:textId="77777777" w:rsidR="00C34C18" w:rsidRDefault="00C34C18" w:rsidP="009229C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11E7"/>
    <w:rsid w:val="00091C3E"/>
    <w:rsid w:val="000B11E7"/>
    <w:rsid w:val="0017056B"/>
    <w:rsid w:val="00255530"/>
    <w:rsid w:val="003E18C3"/>
    <w:rsid w:val="00492F95"/>
    <w:rsid w:val="004E2EFC"/>
    <w:rsid w:val="0053060B"/>
    <w:rsid w:val="00581CB0"/>
    <w:rsid w:val="005C40B9"/>
    <w:rsid w:val="005D337C"/>
    <w:rsid w:val="005F3AEC"/>
    <w:rsid w:val="00630C43"/>
    <w:rsid w:val="00646B64"/>
    <w:rsid w:val="006E5B40"/>
    <w:rsid w:val="00747BD3"/>
    <w:rsid w:val="00754CA5"/>
    <w:rsid w:val="00793BDD"/>
    <w:rsid w:val="007A5A5A"/>
    <w:rsid w:val="007F6B84"/>
    <w:rsid w:val="008667CB"/>
    <w:rsid w:val="00866B7E"/>
    <w:rsid w:val="008F0B47"/>
    <w:rsid w:val="009229CF"/>
    <w:rsid w:val="009734AA"/>
    <w:rsid w:val="009A4308"/>
    <w:rsid w:val="00AE7C48"/>
    <w:rsid w:val="00B222CA"/>
    <w:rsid w:val="00B66E71"/>
    <w:rsid w:val="00B86F1E"/>
    <w:rsid w:val="00C34C18"/>
    <w:rsid w:val="00CA3D5A"/>
    <w:rsid w:val="00DD6DE3"/>
    <w:rsid w:val="00E33DEE"/>
    <w:rsid w:val="00F70B81"/>
    <w:rsid w:val="00F75D7F"/>
    <w:rsid w:val="00FB57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68AEF0D"/>
  <w15:chartTrackingRefBased/>
  <w15:docId w15:val="{E90B1B59-C9F4-44A6-95F2-6BA22615D4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229C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229CF"/>
    <w:rPr>
      <w:sz w:val="18"/>
      <w:szCs w:val="18"/>
    </w:rPr>
  </w:style>
  <w:style w:type="paragraph" w:styleId="a4">
    <w:name w:val="footer"/>
    <w:basedOn w:val="a"/>
    <w:link w:val="Char0"/>
    <w:uiPriority w:val="99"/>
    <w:unhideWhenUsed/>
    <w:rsid w:val="009229CF"/>
    <w:pPr>
      <w:tabs>
        <w:tab w:val="center" w:pos="4153"/>
        <w:tab w:val="right" w:pos="8306"/>
      </w:tabs>
      <w:snapToGrid w:val="0"/>
      <w:jc w:val="left"/>
    </w:pPr>
    <w:rPr>
      <w:sz w:val="18"/>
      <w:szCs w:val="18"/>
    </w:rPr>
  </w:style>
  <w:style w:type="character" w:customStyle="1" w:styleId="Char0">
    <w:name w:val="页脚 Char"/>
    <w:basedOn w:val="a0"/>
    <w:link w:val="a4"/>
    <w:uiPriority w:val="99"/>
    <w:rsid w:val="009229CF"/>
    <w:rPr>
      <w:sz w:val="18"/>
      <w:szCs w:val="18"/>
    </w:rPr>
  </w:style>
  <w:style w:type="paragraph" w:customStyle="1" w:styleId="Default">
    <w:name w:val="Default"/>
    <w:rsid w:val="009229CF"/>
    <w:pPr>
      <w:widowControl w:val="0"/>
      <w:autoSpaceDE w:val="0"/>
      <w:autoSpaceDN w:val="0"/>
      <w:adjustRightInd w:val="0"/>
    </w:pPr>
    <w:rPr>
      <w:rFonts w:ascii="宋体" w:eastAsia="宋体" w:hAnsi="Times New Roman" w:cs="宋体"/>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78</TotalTime>
  <Pages>1</Pages>
  <Words>93</Words>
  <Characters>531</Characters>
  <Application>Microsoft Office Word</Application>
  <DocSecurity>0</DocSecurity>
  <Lines>4</Lines>
  <Paragraphs>1</Paragraphs>
  <ScaleCrop>false</ScaleCrop>
  <Company/>
  <LinksUpToDate>false</LinksUpToDate>
  <CharactersWithSpaces>623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 扬</dc:creator>
  <cp:keywords/>
  <dc:description/>
  <cp:lastModifiedBy>张扬</cp:lastModifiedBy>
  <cp:revision>22</cp:revision>
  <dcterms:created xsi:type="dcterms:W3CDTF">2021-09-02T02:34:00Z</dcterms:created>
  <dcterms:modified xsi:type="dcterms:W3CDTF">2023-10-09T07:16:00Z</dcterms:modified>
</cp:coreProperties>
</file>